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7C" w:rsidRDefault="00C72109">
      <w:pPr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-342882</wp:posOffset>
            </wp:positionV>
            <wp:extent cx="3319145" cy="522605"/>
            <wp:effectExtent l="0" t="0" r="0" b="0"/>
            <wp:wrapSquare wrapText="bothSides" distT="0" distB="0" distL="114300" distR="114300"/>
            <wp:docPr id="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197C" w:rsidRDefault="0018197C">
      <w:pPr>
        <w:rPr>
          <w:rFonts w:ascii="Cambria" w:eastAsia="Cambria" w:hAnsi="Cambria" w:cs="Cambria"/>
          <w:b/>
          <w:sz w:val="14"/>
          <w:szCs w:val="14"/>
        </w:rPr>
      </w:pPr>
    </w:p>
    <w:p w:rsidR="0018197C" w:rsidRDefault="00B7712E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EL MUN INAUGURA LA EXPOSICIÓN ‘TODO ES VERDAD. FICCIONES Y DOCUMENTOS (1987-2020)</w:t>
      </w:r>
      <w:r w:rsidR="00D25EF2">
        <w:rPr>
          <w:rFonts w:ascii="Cambria" w:eastAsia="Cambria" w:hAnsi="Cambria" w:cs="Cambria"/>
          <w:b/>
          <w:sz w:val="32"/>
          <w:szCs w:val="32"/>
        </w:rPr>
        <w:t>’</w:t>
      </w:r>
      <w:r>
        <w:rPr>
          <w:rFonts w:ascii="Cambria" w:eastAsia="Cambria" w:hAnsi="Cambria" w:cs="Cambria"/>
          <w:b/>
          <w:sz w:val="32"/>
          <w:szCs w:val="32"/>
        </w:rPr>
        <w:t>, UN RECORRIDO POR LA TRAYECTORIA DE JORGE RIBALTA, DE LA FOTOGRAFÍA ILUSIONISTA A LA DOCUMENTAL</w:t>
      </w:r>
    </w:p>
    <w:p w:rsidR="00D25EF2" w:rsidRDefault="00266109">
      <w:pPr>
        <w:jc w:val="center"/>
        <w:rPr>
          <w:rFonts w:ascii="Cambria" w:eastAsia="Cambria" w:hAnsi="Cambria" w:cs="Cambria"/>
          <w:b/>
        </w:rPr>
      </w:pPr>
      <w:bookmarkStart w:id="0" w:name="_heading=h.1fob9te" w:colFirst="0" w:colLast="0"/>
      <w:bookmarkEnd w:id="0"/>
      <w:r>
        <w:rPr>
          <w:rFonts w:ascii="Cambria" w:eastAsia="Cambria" w:hAnsi="Cambria" w:cs="Cambria"/>
          <w:b/>
        </w:rPr>
        <w:t>Coproducida con la Fundación Mapfre, permite explorar las disrupciones y continuidades de una biografía artística de gran originalidad</w:t>
      </w:r>
    </w:p>
    <w:p w:rsidR="0018197C" w:rsidRDefault="00266109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La muestra presenta ‘Scrambling’, el trabajo realizado por el artista en la Alhambra de Granada para el proyecto de residencia artística </w:t>
      </w:r>
      <w:r w:rsidR="00C72109">
        <w:rPr>
          <w:rFonts w:ascii="Cambria" w:eastAsia="Cambria" w:hAnsi="Cambria" w:cs="Cambria"/>
          <w:b/>
        </w:rPr>
        <w:t>‘</w:t>
      </w:r>
      <w:r>
        <w:rPr>
          <w:rFonts w:ascii="Cambria" w:eastAsia="Cambria" w:hAnsi="Cambria" w:cs="Cambria"/>
          <w:b/>
        </w:rPr>
        <w:t>Tender Puentes</w:t>
      </w:r>
      <w:r w:rsidR="00C72109">
        <w:rPr>
          <w:rFonts w:ascii="Cambria" w:eastAsia="Cambria" w:hAnsi="Cambria" w:cs="Cambria"/>
          <w:b/>
        </w:rPr>
        <w:t>’</w:t>
      </w:r>
      <w:bookmarkStart w:id="1" w:name="_GoBack"/>
      <w:bookmarkEnd w:id="1"/>
      <w:r>
        <w:rPr>
          <w:rFonts w:ascii="Cambria" w:eastAsia="Cambria" w:hAnsi="Cambria" w:cs="Cambria"/>
          <w:b/>
        </w:rPr>
        <w:t xml:space="preserve"> del Museo</w:t>
      </w:r>
    </w:p>
    <w:p w:rsidR="0018197C" w:rsidRDefault="00B7712E" w:rsidP="00C7210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after="120" w:line="240" w:lineRule="auto"/>
        <w:rPr>
          <w:rFonts w:ascii="Cambria" w:eastAsia="Cambria" w:hAnsi="Cambria" w:cs="Cambria"/>
          <w:b/>
          <w:smallCaps/>
          <w:sz w:val="24"/>
          <w:szCs w:val="24"/>
          <w:u w:val="single"/>
        </w:rPr>
      </w:pPr>
      <w:bookmarkStart w:id="2" w:name="_heading=h.gjdgxs" w:colFirst="0" w:colLast="0"/>
      <w:bookmarkEnd w:id="2"/>
      <w:r>
        <w:rPr>
          <w:rFonts w:ascii="Cambria" w:eastAsia="Cambria" w:hAnsi="Cambria" w:cs="Cambria"/>
          <w:b/>
          <w:smallCaps/>
          <w:sz w:val="24"/>
          <w:szCs w:val="24"/>
          <w:u w:val="single"/>
        </w:rPr>
        <w:t>19 DE OCTUBRE</w:t>
      </w:r>
      <w:r w:rsidR="00C72109">
        <w:rPr>
          <w:rFonts w:ascii="Cambria" w:eastAsia="Cambria" w:hAnsi="Cambria" w:cs="Cambria"/>
          <w:b/>
          <w:smallCaps/>
          <w:sz w:val="24"/>
          <w:szCs w:val="24"/>
          <w:u w:val="single"/>
        </w:rPr>
        <w:t>. RUEDA DE PRENSA:</w:t>
      </w:r>
    </w:p>
    <w:p w:rsidR="0018197C" w:rsidRDefault="00C72109" w:rsidP="00C7210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after="120" w:line="240" w:lineRule="auto"/>
        <w:rPr>
          <w:rFonts w:ascii="Cambria" w:eastAsia="Cambria" w:hAnsi="Cambria" w:cs="Cambria"/>
          <w:sz w:val="24"/>
          <w:szCs w:val="24"/>
        </w:rPr>
      </w:pPr>
      <w:bookmarkStart w:id="3" w:name="_heading=h.3znysh7" w:colFirst="0" w:colLast="0"/>
      <w:bookmarkEnd w:id="3"/>
      <w:r>
        <w:rPr>
          <w:rFonts w:ascii="Cambria" w:eastAsia="Cambria" w:hAnsi="Cambria" w:cs="Cambria"/>
          <w:sz w:val="24"/>
          <w:szCs w:val="24"/>
        </w:rPr>
        <w:t>10:30 h: convocatoria para medios televisivos.</w:t>
      </w:r>
    </w:p>
    <w:p w:rsidR="0018197C" w:rsidRDefault="00C72109" w:rsidP="00C7210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10:45 h: convocatoria para medios gráficos y foto de familia.</w:t>
      </w:r>
    </w:p>
    <w:p w:rsidR="00C72109" w:rsidRPr="00C72109" w:rsidRDefault="00C72109" w:rsidP="00C7210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after="12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11:0</w:t>
      </w:r>
      <w:r w:rsidR="00B7712E">
        <w:rPr>
          <w:rFonts w:ascii="Cambria" w:eastAsia="Cambria" w:hAnsi="Cambria" w:cs="Cambria"/>
          <w:sz w:val="24"/>
          <w:szCs w:val="24"/>
        </w:rPr>
        <w:t xml:space="preserve">0 h: rueda de prensa. Planta -1. </w:t>
      </w:r>
      <w:r>
        <w:rPr>
          <w:rFonts w:ascii="Cambria" w:eastAsia="Cambria" w:hAnsi="Cambria" w:cs="Cambria"/>
          <w:sz w:val="24"/>
          <w:szCs w:val="24"/>
        </w:rPr>
        <w:t>Intervienen</w:t>
      </w:r>
      <w:r w:rsidR="00B7712E">
        <w:rPr>
          <w:rFonts w:ascii="Cambria" w:eastAsia="Cambria" w:hAnsi="Cambria" w:cs="Cambria"/>
          <w:sz w:val="24"/>
          <w:szCs w:val="24"/>
        </w:rPr>
        <w:t xml:space="preserve"> el artista Jorge Ribalta; el comisario Valentín Roma; y</w:t>
      </w:r>
      <w:r>
        <w:rPr>
          <w:rFonts w:ascii="Cambria" w:eastAsia="Cambria" w:hAnsi="Cambria" w:cs="Cambria"/>
          <w:sz w:val="24"/>
          <w:szCs w:val="24"/>
        </w:rPr>
        <w:t xml:space="preserve"> Valen</w:t>
      </w:r>
      <w:r>
        <w:rPr>
          <w:rFonts w:ascii="Cambria" w:eastAsia="Cambria" w:hAnsi="Cambria" w:cs="Cambria"/>
          <w:sz w:val="24"/>
          <w:szCs w:val="24"/>
        </w:rPr>
        <w:t>tín Vallhon</w:t>
      </w:r>
      <w:r w:rsidR="00B7712E">
        <w:rPr>
          <w:rFonts w:ascii="Cambria" w:eastAsia="Cambria" w:hAnsi="Cambria" w:cs="Cambria"/>
          <w:sz w:val="24"/>
          <w:szCs w:val="24"/>
        </w:rPr>
        <w:t>rat, director artístico del MUN.</w:t>
      </w:r>
    </w:p>
    <w:p w:rsidR="00C72109" w:rsidRDefault="00C72109" w:rsidP="00940E2C">
      <w:pPr>
        <w:ind w:firstLine="708"/>
        <w:jc w:val="both"/>
        <w:rPr>
          <w:rFonts w:ascii="Cambria" w:eastAsia="Cambria" w:hAnsi="Cambria" w:cs="Cambria"/>
          <w:i/>
          <w:sz w:val="24"/>
          <w:szCs w:val="24"/>
        </w:rPr>
      </w:pPr>
    </w:p>
    <w:p w:rsidR="00266109" w:rsidRDefault="00551F26" w:rsidP="00940E2C">
      <w:pPr>
        <w:ind w:firstLine="708"/>
        <w:jc w:val="both"/>
        <w:rPr>
          <w:rFonts w:ascii="Cambria" w:eastAsia="Cambria" w:hAnsi="Cambria" w:cs="Cambria"/>
          <w:bCs/>
          <w:sz w:val="24"/>
          <w:szCs w:val="24"/>
          <w:lang w:val="es-ES_tradnl"/>
        </w:rPr>
      </w:pPr>
      <w:r>
        <w:rPr>
          <w:rFonts w:ascii="Cambria" w:eastAsia="Cambria" w:hAnsi="Cambria" w:cs="Cambria"/>
          <w:i/>
          <w:sz w:val="24"/>
          <w:szCs w:val="24"/>
        </w:rPr>
        <w:t>En Pamplona, 18</w:t>
      </w:r>
      <w:r w:rsidR="00C72109">
        <w:rPr>
          <w:rFonts w:ascii="Cambria" w:eastAsia="Cambria" w:hAnsi="Cambria" w:cs="Cambria"/>
          <w:i/>
          <w:sz w:val="24"/>
          <w:szCs w:val="24"/>
        </w:rPr>
        <w:t xml:space="preserve"> de</w:t>
      </w:r>
      <w:r>
        <w:rPr>
          <w:rFonts w:ascii="Cambria" w:eastAsia="Cambria" w:hAnsi="Cambria" w:cs="Cambria"/>
          <w:i/>
          <w:sz w:val="24"/>
          <w:szCs w:val="24"/>
        </w:rPr>
        <w:t xml:space="preserve"> octubre</w:t>
      </w:r>
      <w:r w:rsidR="00C72109">
        <w:rPr>
          <w:rFonts w:ascii="Cambria" w:eastAsia="Cambria" w:hAnsi="Cambria" w:cs="Cambria"/>
          <w:i/>
          <w:sz w:val="24"/>
          <w:szCs w:val="24"/>
        </w:rPr>
        <w:t xml:space="preserve"> de 2022</w:t>
      </w:r>
      <w:r w:rsidR="00C72109">
        <w:rPr>
          <w:rFonts w:ascii="Cambria" w:eastAsia="Cambria" w:hAnsi="Cambria" w:cs="Cambria"/>
          <w:sz w:val="24"/>
          <w:szCs w:val="24"/>
        </w:rPr>
        <w:t xml:space="preserve">- El </w:t>
      </w:r>
      <w:r w:rsidR="00C72109">
        <w:rPr>
          <w:rFonts w:ascii="Cambria" w:eastAsia="Cambria" w:hAnsi="Cambria" w:cs="Cambria"/>
          <w:b/>
          <w:sz w:val="24"/>
          <w:szCs w:val="24"/>
        </w:rPr>
        <w:t>Museo Universidad de Navarra</w:t>
      </w:r>
      <w:r w:rsidR="00940E2C">
        <w:rPr>
          <w:rFonts w:ascii="Cambria" w:eastAsia="Cambria" w:hAnsi="Cambria" w:cs="Cambria"/>
          <w:sz w:val="24"/>
          <w:szCs w:val="24"/>
        </w:rPr>
        <w:t xml:space="preserve"> inaugura el 19 de octubre</w:t>
      </w:r>
      <w:r w:rsidR="00C72109">
        <w:rPr>
          <w:rFonts w:ascii="Cambria" w:eastAsia="Cambria" w:hAnsi="Cambria" w:cs="Cambria"/>
          <w:sz w:val="24"/>
          <w:szCs w:val="24"/>
        </w:rPr>
        <w:t xml:space="preserve"> la exposición </w:t>
      </w:r>
      <w:r w:rsidR="00940E2C">
        <w:rPr>
          <w:rFonts w:ascii="Cambria" w:eastAsia="Cambria" w:hAnsi="Cambria" w:cs="Cambria"/>
          <w:b/>
          <w:i/>
          <w:sz w:val="24"/>
          <w:szCs w:val="24"/>
        </w:rPr>
        <w:t xml:space="preserve">Nada es verdad. Ficciones y documentos (1987-2020), </w:t>
      </w:r>
      <w:r w:rsidR="00DC50FC">
        <w:rPr>
          <w:rFonts w:ascii="Cambria" w:eastAsia="Cambria" w:hAnsi="Cambria" w:cs="Cambria"/>
          <w:sz w:val="24"/>
          <w:szCs w:val="24"/>
        </w:rPr>
        <w:t>primera</w:t>
      </w:r>
      <w:r w:rsidR="00C72109" w:rsidRPr="00DC50FC">
        <w:rPr>
          <w:rFonts w:ascii="Cambria" w:eastAsia="Cambria" w:hAnsi="Cambria" w:cs="Cambria"/>
          <w:sz w:val="24"/>
          <w:szCs w:val="24"/>
        </w:rPr>
        <w:t xml:space="preserve"> </w:t>
      </w:r>
      <w:r w:rsidR="00940E2C" w:rsidRPr="00DC50FC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presentación 'total' del trabajo de </w:t>
      </w:r>
      <w:r w:rsidR="00940E2C" w:rsidRPr="00DC50FC">
        <w:rPr>
          <w:rFonts w:ascii="Cambria" w:eastAsia="Cambria" w:hAnsi="Cambria" w:cs="Cambria"/>
          <w:b/>
          <w:bCs/>
          <w:sz w:val="24"/>
          <w:szCs w:val="24"/>
          <w:lang w:val="es-ES_tradnl"/>
        </w:rPr>
        <w:t>Jorge Ribalta</w:t>
      </w:r>
      <w:r w:rsidR="00DC50FC">
        <w:rPr>
          <w:rFonts w:ascii="Cambria" w:eastAsia="Cambria" w:hAnsi="Cambria" w:cs="Cambria"/>
          <w:bCs/>
          <w:sz w:val="24"/>
          <w:szCs w:val="24"/>
          <w:lang w:val="es-ES_tradnl"/>
        </w:rPr>
        <w:t>, que</w:t>
      </w:r>
      <w:r w:rsidR="00940E2C" w:rsidRPr="00DC50FC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 </w:t>
      </w:r>
      <w:r w:rsidR="00DC50FC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adquiere en el espacio del MUN </w:t>
      </w:r>
      <w:r w:rsidR="00940E2C" w:rsidRPr="00DC50FC">
        <w:rPr>
          <w:rFonts w:ascii="Cambria" w:eastAsia="Cambria" w:hAnsi="Cambria" w:cs="Cambria"/>
          <w:bCs/>
          <w:sz w:val="24"/>
          <w:szCs w:val="24"/>
          <w:lang w:val="es-ES_tradnl"/>
        </w:rPr>
        <w:t>una nueva significación tras s</w:t>
      </w:r>
      <w:r w:rsidR="00DC50FC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u paso por la </w:t>
      </w:r>
      <w:r w:rsidR="00DC50FC" w:rsidRPr="00DC50FC">
        <w:rPr>
          <w:rFonts w:ascii="Cambria" w:eastAsia="Cambria" w:hAnsi="Cambria" w:cs="Cambria"/>
          <w:b/>
          <w:bCs/>
          <w:sz w:val="24"/>
          <w:szCs w:val="24"/>
          <w:lang w:val="es-ES_tradnl"/>
        </w:rPr>
        <w:t>Fundación Mapfre</w:t>
      </w:r>
      <w:r w:rsidR="00DC50FC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, coproductora de la muestra. </w:t>
      </w:r>
    </w:p>
    <w:p w:rsidR="00DC50FC" w:rsidRDefault="00D25EF2" w:rsidP="00940E2C">
      <w:pPr>
        <w:ind w:firstLine="708"/>
        <w:jc w:val="both"/>
        <w:rPr>
          <w:rFonts w:ascii="Cambria" w:eastAsia="Cambria" w:hAnsi="Cambria" w:cs="Cambria"/>
          <w:bCs/>
          <w:sz w:val="24"/>
          <w:szCs w:val="24"/>
          <w:lang w:val="es-ES_tradnl"/>
        </w:rPr>
      </w:pPr>
      <w:r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La </w:t>
      </w:r>
      <w:r w:rsidRPr="00266109">
        <w:rPr>
          <w:rFonts w:ascii="Cambria" w:eastAsia="Cambria" w:hAnsi="Cambria" w:cs="Cambria"/>
          <w:b/>
          <w:bCs/>
          <w:sz w:val="24"/>
          <w:szCs w:val="24"/>
          <w:lang w:val="es-ES_tradnl"/>
        </w:rPr>
        <w:t>retrospectiva</w:t>
      </w:r>
      <w:r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 reúne, de forma inédita, más de tres décadas de quehacer en el campo fotográfico, explorando las disrupciones y continuidades de una biografía artística de gran originalidad. Además, presenta el trabajo realizado por el aut</w:t>
      </w:r>
      <w:r w:rsidR="00266109">
        <w:rPr>
          <w:rFonts w:ascii="Cambria" w:eastAsia="Cambria" w:hAnsi="Cambria" w:cs="Cambria"/>
          <w:bCs/>
          <w:sz w:val="24"/>
          <w:szCs w:val="24"/>
          <w:lang w:val="es-ES_tradnl"/>
        </w:rPr>
        <w:t>or para el proyecto de residencia artística</w:t>
      </w:r>
      <w:r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 </w:t>
      </w:r>
      <w:r w:rsidRPr="00266109">
        <w:rPr>
          <w:rFonts w:ascii="Cambria" w:eastAsia="Cambria" w:hAnsi="Cambria" w:cs="Cambria"/>
          <w:b/>
          <w:bCs/>
          <w:i/>
          <w:sz w:val="24"/>
          <w:szCs w:val="24"/>
          <w:lang w:val="es-ES_tradnl"/>
        </w:rPr>
        <w:t>Tender Puentes</w:t>
      </w:r>
      <w:r w:rsidR="00266109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 del Museo, </w:t>
      </w:r>
      <w:r w:rsidR="00266109" w:rsidRPr="00266109">
        <w:rPr>
          <w:rFonts w:ascii="Cambria" w:eastAsia="Cambria" w:hAnsi="Cambria" w:cs="Cambria"/>
          <w:b/>
          <w:bCs/>
          <w:i/>
          <w:sz w:val="24"/>
          <w:szCs w:val="24"/>
          <w:lang w:val="es-ES_tradnl"/>
        </w:rPr>
        <w:t>Scrambling</w:t>
      </w:r>
      <w:r w:rsidR="00266109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, realizado en la </w:t>
      </w:r>
      <w:r w:rsidR="00266109" w:rsidRPr="00266109">
        <w:rPr>
          <w:rFonts w:ascii="Cambria" w:eastAsia="Cambria" w:hAnsi="Cambria" w:cs="Cambria"/>
          <w:b/>
          <w:bCs/>
          <w:sz w:val="24"/>
          <w:szCs w:val="24"/>
          <w:lang w:val="es-ES_tradnl"/>
        </w:rPr>
        <w:t xml:space="preserve">Alhambra </w:t>
      </w:r>
      <w:r w:rsidR="00266109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de Granada e inspirado en una imagen de </w:t>
      </w:r>
      <w:r w:rsidR="00266109" w:rsidRPr="00266109">
        <w:rPr>
          <w:rFonts w:ascii="Cambria" w:eastAsia="Cambria" w:hAnsi="Cambria" w:cs="Cambria"/>
          <w:b/>
          <w:bCs/>
          <w:sz w:val="24"/>
          <w:szCs w:val="24"/>
          <w:lang w:val="es-ES_tradnl"/>
        </w:rPr>
        <w:t>Charles Clifford</w:t>
      </w:r>
      <w:r w:rsidR="00266109">
        <w:rPr>
          <w:rFonts w:ascii="Cambria" w:eastAsia="Cambria" w:hAnsi="Cambria" w:cs="Cambria"/>
          <w:bCs/>
          <w:sz w:val="24"/>
          <w:szCs w:val="24"/>
          <w:lang w:val="es-ES_tradnl"/>
        </w:rPr>
        <w:t xml:space="preserve"> perteneciente a la Colección MUN.</w:t>
      </w:r>
    </w:p>
    <w:p w:rsidR="00940E2C" w:rsidRPr="00DC50FC" w:rsidRDefault="00DC50FC" w:rsidP="00940E2C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 exposición, que sigue el orden cronológico,</w:t>
      </w:r>
      <w:r w:rsidR="00940E2C" w:rsidRPr="00DC50FC">
        <w:rPr>
          <w:rFonts w:ascii="Cambria" w:eastAsia="Cambria" w:hAnsi="Cambria" w:cs="Cambria"/>
          <w:sz w:val="24"/>
          <w:szCs w:val="24"/>
        </w:rPr>
        <w:t xml:space="preserve"> recoge la evolución del artista, una trayecto</w:t>
      </w:r>
      <w:r>
        <w:rPr>
          <w:rFonts w:ascii="Cambria" w:eastAsia="Cambria" w:hAnsi="Cambria" w:cs="Cambria"/>
          <w:sz w:val="24"/>
          <w:szCs w:val="24"/>
        </w:rPr>
        <w:t>ria que se inicia en 1987 y llega en 2005 a un</w:t>
      </w:r>
      <w:r w:rsidR="00940E2C" w:rsidRPr="00DC50FC">
        <w:rPr>
          <w:rFonts w:ascii="Cambria" w:eastAsia="Cambria" w:hAnsi="Cambria" w:cs="Cambria"/>
          <w:sz w:val="24"/>
          <w:szCs w:val="24"/>
        </w:rPr>
        <w:t xml:space="preserve"> punto de inflexión. El paso de una </w:t>
      </w:r>
      <w:r w:rsidR="00940E2C" w:rsidRPr="00DC50FC">
        <w:rPr>
          <w:rFonts w:ascii="Cambria" w:eastAsia="Cambria" w:hAnsi="Cambria" w:cs="Cambria"/>
          <w:b/>
          <w:sz w:val="24"/>
          <w:szCs w:val="24"/>
        </w:rPr>
        <w:t>fotografía ilusionista</w:t>
      </w:r>
      <w:r w:rsidR="00940E2C" w:rsidRPr="00DC50FC">
        <w:rPr>
          <w:rFonts w:ascii="Cambria" w:eastAsia="Cambria" w:hAnsi="Cambria" w:cs="Cambria"/>
          <w:sz w:val="24"/>
          <w:szCs w:val="24"/>
        </w:rPr>
        <w:t xml:space="preserve">, que explora poéticamente el naturalismo, a una que aborda la reinvención de la </w:t>
      </w:r>
      <w:r w:rsidR="00940E2C" w:rsidRPr="00DC50FC">
        <w:rPr>
          <w:rFonts w:ascii="Cambria" w:eastAsia="Cambria" w:hAnsi="Cambria" w:cs="Cambria"/>
          <w:b/>
          <w:sz w:val="24"/>
          <w:szCs w:val="24"/>
        </w:rPr>
        <w:t>fotografía documental</w:t>
      </w:r>
      <w:r w:rsidR="00940E2C" w:rsidRPr="00DC50FC">
        <w:rPr>
          <w:rFonts w:ascii="Cambria" w:eastAsia="Cambria" w:hAnsi="Cambria" w:cs="Cambria"/>
          <w:sz w:val="24"/>
          <w:szCs w:val="24"/>
        </w:rPr>
        <w:t xml:space="preserve"> a partir de 2</w:t>
      </w:r>
      <w:r>
        <w:rPr>
          <w:rFonts w:ascii="Cambria" w:eastAsia="Cambria" w:hAnsi="Cambria" w:cs="Cambria"/>
          <w:sz w:val="24"/>
          <w:szCs w:val="24"/>
        </w:rPr>
        <w:t>005 y llega hasta el presente. Estas d</w:t>
      </w:r>
      <w:r w:rsidR="00940E2C" w:rsidRPr="00DC50FC">
        <w:rPr>
          <w:rFonts w:ascii="Cambria" w:eastAsia="Cambria" w:hAnsi="Cambria" w:cs="Cambria"/>
          <w:sz w:val="24"/>
          <w:szCs w:val="24"/>
        </w:rPr>
        <w:t>os c</w:t>
      </w:r>
      <w:r>
        <w:rPr>
          <w:rFonts w:ascii="Cambria" w:eastAsia="Cambria" w:hAnsi="Cambria" w:cs="Cambria"/>
          <w:sz w:val="24"/>
          <w:szCs w:val="24"/>
        </w:rPr>
        <w:t>oncepciones de la fotografía</w:t>
      </w:r>
      <w:r w:rsidR="00940E2C" w:rsidRPr="00DC50FC">
        <w:rPr>
          <w:rFonts w:ascii="Cambria" w:eastAsia="Cambria" w:hAnsi="Cambria" w:cs="Cambria"/>
          <w:sz w:val="24"/>
          <w:szCs w:val="24"/>
        </w:rPr>
        <w:t xml:space="preserve"> dan lugar a dos tipos de trabajo que llegan a percibirse incluso como opuestos. Revisar un periodo</w:t>
      </w:r>
      <w:r>
        <w:rPr>
          <w:rFonts w:ascii="Cambria" w:eastAsia="Cambria" w:hAnsi="Cambria" w:cs="Cambria"/>
          <w:sz w:val="24"/>
          <w:szCs w:val="24"/>
        </w:rPr>
        <w:t xml:space="preserve"> de tiempo</w:t>
      </w:r>
      <w:r w:rsidR="00940E2C" w:rsidRPr="00DC50FC">
        <w:rPr>
          <w:rFonts w:ascii="Cambria" w:eastAsia="Cambria" w:hAnsi="Cambria" w:cs="Cambria"/>
          <w:sz w:val="24"/>
          <w:szCs w:val="24"/>
        </w:rPr>
        <w:t xml:space="preserve"> tan amplio de la mano de un artista como Ribalta nos lleva inevitab</w:t>
      </w:r>
      <w:r>
        <w:rPr>
          <w:rFonts w:ascii="Cambria" w:eastAsia="Cambria" w:hAnsi="Cambria" w:cs="Cambria"/>
          <w:sz w:val="24"/>
          <w:szCs w:val="24"/>
        </w:rPr>
        <w:t>lemente a transitar con él no so</w:t>
      </w:r>
      <w:r w:rsidR="00940E2C" w:rsidRPr="00DC50FC">
        <w:rPr>
          <w:rFonts w:ascii="Cambria" w:eastAsia="Cambria" w:hAnsi="Cambria" w:cs="Cambria"/>
          <w:sz w:val="24"/>
          <w:szCs w:val="24"/>
        </w:rPr>
        <w:t>lo su propia trayectoria, sino la época en la que se inscribe.</w:t>
      </w:r>
      <w:r w:rsidR="00D25EF2">
        <w:rPr>
          <w:rFonts w:ascii="Cambria" w:eastAsia="Cambria" w:hAnsi="Cambria" w:cs="Cambria"/>
          <w:sz w:val="24"/>
          <w:szCs w:val="24"/>
        </w:rPr>
        <w:t xml:space="preserve"> </w:t>
      </w:r>
    </w:p>
    <w:p w:rsidR="00C72109" w:rsidRPr="00C72109" w:rsidRDefault="00940E2C" w:rsidP="00C72109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 w:rsidRPr="00DC50FC">
        <w:rPr>
          <w:rFonts w:ascii="Cambria" w:eastAsia="Cambria" w:hAnsi="Cambria" w:cs="Cambria"/>
          <w:sz w:val="24"/>
          <w:szCs w:val="24"/>
        </w:rPr>
        <w:t>La lógica serial y de grandes conjuntos de imágenes de la exposición no permite la identificación de esas imágenes icónicas o emblemáticas que el visitante pudiera esperar en un recorrido temporal tan amplio. En este sentido, la exposición se plantea como una sucesión de ambientes, un recorrido de diversas intensidades. </w:t>
      </w:r>
    </w:p>
    <w:p w:rsidR="0018197C" w:rsidRDefault="00C72109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EL ARTISTA</w:t>
      </w:r>
    </w:p>
    <w:p w:rsidR="00551F26" w:rsidRPr="00551F26" w:rsidRDefault="00551F26" w:rsidP="00551F2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 w:rsidRPr="00551F26">
        <w:rPr>
          <w:rFonts w:ascii="Cambria" w:eastAsia="Cambria" w:hAnsi="Cambria" w:cs="Cambria"/>
          <w:b/>
          <w:sz w:val="24"/>
          <w:szCs w:val="24"/>
        </w:rPr>
        <w:t>Jorge Ribalta</w:t>
      </w:r>
      <w:r w:rsidRPr="00551F26">
        <w:rPr>
          <w:rFonts w:ascii="Cambria" w:eastAsia="Cambria" w:hAnsi="Cambria" w:cs="Cambria"/>
          <w:sz w:val="24"/>
          <w:szCs w:val="24"/>
        </w:rPr>
        <w:t xml:space="preserve"> (Barcelona, 1963) es comisario, crític</w:t>
      </w:r>
      <w:r>
        <w:rPr>
          <w:rFonts w:ascii="Cambria" w:eastAsia="Cambria" w:hAnsi="Cambria" w:cs="Cambria"/>
          <w:sz w:val="24"/>
          <w:szCs w:val="24"/>
        </w:rPr>
        <w:t>o de arte, fotógrafo y escritor. H</w:t>
      </w:r>
      <w:r w:rsidRPr="00551F26">
        <w:rPr>
          <w:rFonts w:ascii="Cambria" w:eastAsia="Cambria" w:hAnsi="Cambria" w:cs="Cambria"/>
          <w:sz w:val="24"/>
          <w:szCs w:val="24"/>
        </w:rPr>
        <w:t>a trabajado en investigación archivística e histórica y también en edición. Ganó diversos premios de fotografía en su juventud antes de dedicarse durante varios años principalmente al comisariado. Actualmente ha vuelto a la práctica fotográfica con series en las que realiza observaciones sobre el campo cultural entendido y present</w:t>
      </w:r>
      <w:r>
        <w:rPr>
          <w:rFonts w:ascii="Cambria" w:eastAsia="Cambria" w:hAnsi="Cambria" w:cs="Cambria"/>
          <w:sz w:val="24"/>
          <w:szCs w:val="24"/>
        </w:rPr>
        <w:t>a</w:t>
      </w:r>
      <w:r w:rsidRPr="00551F26">
        <w:rPr>
          <w:rFonts w:ascii="Cambria" w:eastAsia="Cambria" w:hAnsi="Cambria" w:cs="Cambria"/>
          <w:sz w:val="24"/>
          <w:szCs w:val="24"/>
        </w:rPr>
        <w:t>do como resultado de la intersección del arte, la política, la economía y la historia. Para el artista</w:t>
      </w:r>
      <w:r>
        <w:rPr>
          <w:rFonts w:ascii="Cambria" w:eastAsia="Cambria" w:hAnsi="Cambria" w:cs="Cambria"/>
          <w:sz w:val="24"/>
          <w:szCs w:val="24"/>
        </w:rPr>
        <w:t>,</w:t>
      </w:r>
      <w:r w:rsidRPr="00551F26">
        <w:rPr>
          <w:rFonts w:ascii="Cambria" w:eastAsia="Cambria" w:hAnsi="Cambria" w:cs="Cambria"/>
          <w:sz w:val="24"/>
          <w:szCs w:val="24"/>
        </w:rPr>
        <w:t xml:space="preserve"> la fotografía es parte de las cosas, un fósil; pero el montaje, que pone en relación las imágenes, les devuelve la vida. </w:t>
      </w:r>
    </w:p>
    <w:p w:rsidR="0018197C" w:rsidRDefault="00551F26" w:rsidP="00551F26">
      <w:pPr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Dirigió entre 1999 y 2009 el d</w:t>
      </w:r>
      <w:r w:rsidRPr="00551F26">
        <w:rPr>
          <w:rFonts w:ascii="Cambria" w:eastAsia="Cambria" w:hAnsi="Cambria" w:cs="Cambria"/>
          <w:sz w:val="24"/>
          <w:szCs w:val="24"/>
        </w:rPr>
        <w:t xml:space="preserve">epartamento de Programas Públicos del Museo de </w:t>
      </w:r>
      <w:r>
        <w:rPr>
          <w:rFonts w:ascii="Cambria" w:eastAsia="Cambria" w:hAnsi="Cambria" w:cs="Cambria"/>
          <w:sz w:val="24"/>
          <w:szCs w:val="24"/>
        </w:rPr>
        <w:t>Arte contemporáneo de Barcelona (MACBA)</w:t>
      </w:r>
      <w:r w:rsidRPr="00551F26">
        <w:rPr>
          <w:rFonts w:ascii="Cambria" w:eastAsia="Cambria" w:hAnsi="Cambria" w:cs="Cambria"/>
          <w:sz w:val="24"/>
          <w:szCs w:val="24"/>
        </w:rPr>
        <w:t xml:space="preserve"> y ha editado varios libros de referencia. H</w:t>
      </w:r>
      <w:r>
        <w:rPr>
          <w:rFonts w:ascii="Cambria" w:eastAsia="Cambria" w:hAnsi="Cambria" w:cs="Cambria"/>
          <w:sz w:val="24"/>
          <w:szCs w:val="24"/>
        </w:rPr>
        <w:t>a sido colaborador habitual de L</w:t>
      </w:r>
      <w:r w:rsidRPr="00551F26">
        <w:rPr>
          <w:rFonts w:ascii="Cambria" w:eastAsia="Cambria" w:hAnsi="Cambria" w:cs="Cambria"/>
          <w:sz w:val="24"/>
          <w:szCs w:val="24"/>
        </w:rPr>
        <w:t>a Vanguardia y asesor de colección de fotografía de la editorial Gustavo Gili. Publica regularmente artículos y ensayos en diversos medios.</w:t>
      </w:r>
    </w:p>
    <w:p w:rsidR="0018197C" w:rsidRDefault="00C72109">
      <w:pPr>
        <w:jc w:val="both"/>
        <w:rPr>
          <w:rFonts w:ascii="Cambria" w:eastAsia="Cambria" w:hAnsi="Cambria" w:cs="Cambria"/>
          <w:sz w:val="24"/>
          <w:szCs w:val="24"/>
        </w:rPr>
      </w:pPr>
      <w:bookmarkStart w:id="4" w:name="_heading=h.8bfhepw9oqg" w:colFirst="0" w:colLast="0"/>
      <w:bookmarkEnd w:id="4"/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</w:p>
    <w:p w:rsidR="0018197C" w:rsidRDefault="00C72109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bookmarkStart w:id="5" w:name="_heading=h.30j0zll" w:colFirst="0" w:colLast="0"/>
      <w:bookmarkEnd w:id="5"/>
      <w:r>
        <w:rPr>
          <w:rFonts w:ascii="Cambria" w:eastAsia="Cambria" w:hAnsi="Cambria" w:cs="Cambria"/>
          <w:sz w:val="24"/>
          <w:szCs w:val="24"/>
        </w:rPr>
        <w:t xml:space="preserve">Leire Escalada / </w:t>
      </w:r>
      <w:hyperlink r:id="rId6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</w:t>
      </w:r>
    </w:p>
    <w:sectPr w:rsidR="0018197C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7C"/>
    <w:rsid w:val="0018197C"/>
    <w:rsid w:val="00266109"/>
    <w:rsid w:val="00551F26"/>
    <w:rsid w:val="00940E2C"/>
    <w:rsid w:val="00B7712E"/>
    <w:rsid w:val="00C72109"/>
    <w:rsid w:val="00D25EF2"/>
    <w:rsid w:val="00D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138"/>
  <w15:docId w15:val="{D2A14FEB-6272-4958-8912-3A3B0A78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scalada@unav.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uHG+jzQouE9sTeRSEr3c2A/VlQ==">AMUW2mX6YJsrfxmfBZPlYpMVB7bvaNNnOmMJHq3KCorJGExaQE10x1NFhlCbIs1R7dhq1V+gPxgYMQ92gJYxTxlrIdHCAYEflF6jQhBVNFZl9r8I1McvAfJi/3QsVzJPvBzP7fcTLuHKRoH8tBQm/ZpgSyjYcrfU5pk6K/VsUYeTxopoFQJGq9DNd90boMOgn06KEFak0h+2vUsjf5C2g8IgBENxQ47CHcC+kg7BRKKPrB6RiMSNBZie14uW7yhh0rxtcqxO6YIbHsKrB0fDHHazsfU4UGTo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3</cp:revision>
  <dcterms:created xsi:type="dcterms:W3CDTF">2022-09-16T09:16:00Z</dcterms:created>
  <dcterms:modified xsi:type="dcterms:W3CDTF">2022-10-18T09:21:00Z</dcterms:modified>
</cp:coreProperties>
</file>